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004C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004C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004C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F004C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Стратегическое управление в национальном и международном туризме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5A597B" w:rsidR="00A77598" w:rsidRPr="00622641" w:rsidRDefault="00A77598" w:rsidP="0062264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62264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004C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4C7">
              <w:rPr>
                <w:rFonts w:ascii="Times New Roman" w:hAnsi="Times New Roman" w:cs="Times New Roman"/>
                <w:sz w:val="20"/>
                <w:szCs w:val="20"/>
              </w:rPr>
              <w:t>д.э.н, Песоцкая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8E2365" w:rsidR="004475DA" w:rsidRPr="00622641" w:rsidRDefault="0062264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DAE2F6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04C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4810D50" w:rsidR="00D75436" w:rsidRDefault="004350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04C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0F557C6" w:rsidR="00D75436" w:rsidRDefault="004350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04C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C9FB524" w:rsidR="00D75436" w:rsidRDefault="004350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04C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B829548" w:rsidR="00D75436" w:rsidRDefault="004350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04C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CAC64D7" w:rsidR="00D75436" w:rsidRDefault="004350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04C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6DBB091" w:rsidR="00D75436" w:rsidRDefault="004350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04C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02200F9" w:rsidR="00D75436" w:rsidRDefault="004350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04C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DCFDFD2" w:rsidR="00D75436" w:rsidRDefault="004350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04C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D813A1E" w:rsidR="00D75436" w:rsidRDefault="004350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04C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9BD566A" w:rsidR="00D75436" w:rsidRDefault="004350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04C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1384776" w:rsidR="00D75436" w:rsidRDefault="004350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04C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AEE8E9A" w:rsidR="00D75436" w:rsidRDefault="004350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04C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9F1EBC7" w:rsidR="00D75436" w:rsidRDefault="004350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04C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2C81CCC" w:rsidR="00D75436" w:rsidRDefault="004350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04C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4841290" w:rsidR="00D75436" w:rsidRDefault="004350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04C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6A14F10" w:rsidR="00D75436" w:rsidRDefault="004350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04C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F521AC0" w:rsidR="00D75436" w:rsidRDefault="004350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04C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752BC169" w:rsidR="00751095" w:rsidRPr="00352B6F" w:rsidRDefault="00990F27" w:rsidP="00F004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Цель заключается в формировании профессиональных компетенций бакалавров направления подготовки «Туризм», необходимых для эффективного управления туристическими организациями и проектами на уровне национальной и международной среды туризма. Дисциплина направлена на изучение методов анализа внешней и внутренней среды туристических предприятий, разработку стратегических решений, направленных на повышение конкурентоспособности и устойчивости организаций в условиях динамично меняющегося рынка туризма. Особое внимание уделяется вопросам формирования стратегии развития национального и международного туризма, а также особенностям реализации государственных и корпоративных стратегий в сфере туризма.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004C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Стратегическое управление в национальном и международном туризме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004C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004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004C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004C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04C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004C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004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004C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004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</w:rPr>
              <w:t>ПК-7 - Способен проектировать объекты туристской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004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ПК-7.1 - Осуществляет процесс разработки проектов в туристской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004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04C7">
              <w:rPr>
                <w:rFonts w:ascii="Times New Roman" w:hAnsi="Times New Roman" w:cs="Times New Roman"/>
              </w:rPr>
              <w:t>теоретико-методологические основы проектирования объектов туристской деятельности, нормативно-правовую базу и современные технологии проектирования.</w:t>
            </w:r>
            <w:r w:rsidRPr="00F004C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34A28AB" w:rsidR="00751095" w:rsidRPr="00F004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04C7">
              <w:rPr>
                <w:rFonts w:ascii="Times New Roman" w:hAnsi="Times New Roman" w:cs="Times New Roman"/>
              </w:rPr>
              <w:t>анализировать рынок, формировать концепции проектов, оценивать риски и управлять процессом проектирования.</w:t>
            </w:r>
          </w:p>
          <w:p w14:paraId="253C4FDD" w14:textId="4F06D839" w:rsidR="00751095" w:rsidRPr="00F004C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04C7">
              <w:rPr>
                <w:rFonts w:ascii="Times New Roman" w:hAnsi="Times New Roman" w:cs="Times New Roman"/>
              </w:rPr>
              <w:t>методами исследования, инструментальными средствами моделирования и навыками взаимодействия с партнерами и государственными структурами.</w:t>
            </w:r>
          </w:p>
        </w:tc>
      </w:tr>
      <w:tr w:rsidR="00751095" w:rsidRPr="00F004C7" w14:paraId="7BAAF15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FBC3C" w14:textId="77777777" w:rsidR="00751095" w:rsidRPr="00F004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</w:rPr>
              <w:t>ПК-5 - Способен к применению основных методов проектирования в туризме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4F748" w14:textId="77777777" w:rsidR="00751095" w:rsidRPr="00F004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ПК-5.1 - Применяет методы стратегического планирования для разработки проектов в туризме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F4272" w14:textId="77777777" w:rsidR="00751095" w:rsidRPr="00F004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04C7">
              <w:rPr>
                <w:rFonts w:ascii="Times New Roman" w:hAnsi="Times New Roman" w:cs="Times New Roman"/>
              </w:rPr>
              <w:t xml:space="preserve">основы стратегического планирования, методы анализа внешней и внутренней среды туристских организаций, методики </w:t>
            </w:r>
            <w:r w:rsidR="00316402" w:rsidRPr="00F004C7">
              <w:rPr>
                <w:rFonts w:ascii="Times New Roman" w:hAnsi="Times New Roman" w:cs="Times New Roman"/>
                <w:lang w:val="en-US"/>
              </w:rPr>
              <w:t>SWOT</w:t>
            </w:r>
            <w:r w:rsidR="00316402" w:rsidRPr="00F004C7">
              <w:rPr>
                <w:rFonts w:ascii="Times New Roman" w:hAnsi="Times New Roman" w:cs="Times New Roman"/>
              </w:rPr>
              <w:t xml:space="preserve">-анализа, </w:t>
            </w:r>
            <w:r w:rsidR="00316402" w:rsidRPr="00F004C7">
              <w:rPr>
                <w:rFonts w:ascii="Times New Roman" w:hAnsi="Times New Roman" w:cs="Times New Roman"/>
                <w:lang w:val="en-US"/>
              </w:rPr>
              <w:t>PESTLE</w:t>
            </w:r>
            <w:r w:rsidR="00316402" w:rsidRPr="00F004C7">
              <w:rPr>
                <w:rFonts w:ascii="Times New Roman" w:hAnsi="Times New Roman" w:cs="Times New Roman"/>
              </w:rPr>
              <w:t>-анализа, анализа цепочки ценностей Портера, ключевые показатели эффективности (</w:t>
            </w:r>
            <w:r w:rsidR="00316402" w:rsidRPr="00F004C7">
              <w:rPr>
                <w:rFonts w:ascii="Times New Roman" w:hAnsi="Times New Roman" w:cs="Times New Roman"/>
                <w:lang w:val="en-US"/>
              </w:rPr>
              <w:t>KPI</w:t>
            </w:r>
            <w:r w:rsidR="00316402" w:rsidRPr="00F004C7">
              <w:rPr>
                <w:rFonts w:ascii="Times New Roman" w:hAnsi="Times New Roman" w:cs="Times New Roman"/>
              </w:rPr>
              <w:t>).</w:t>
            </w:r>
            <w:r w:rsidRPr="00F004C7">
              <w:rPr>
                <w:rFonts w:ascii="Times New Roman" w:hAnsi="Times New Roman" w:cs="Times New Roman"/>
              </w:rPr>
              <w:t xml:space="preserve"> </w:t>
            </w:r>
          </w:p>
          <w:p w14:paraId="04D4FF96" w14:textId="54A1F413" w:rsidR="00751095" w:rsidRPr="00F004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04C7">
              <w:rPr>
                <w:rFonts w:ascii="Times New Roman" w:hAnsi="Times New Roman" w:cs="Times New Roman"/>
              </w:rPr>
              <w:t>проводить комплексный анализ состояния и перспектив развития туристского бизнеса, выявлять угрозы и возможности окружающей среды, определять сильные и слабые стороны предприятия, выбирать оптимальные стратегии развития, обосновывать выбор целей и направлений развития туристского продукта.</w:t>
            </w:r>
            <w:r w:rsidRPr="00F004C7">
              <w:rPr>
                <w:rFonts w:ascii="Times New Roman" w:hAnsi="Times New Roman" w:cs="Times New Roman"/>
              </w:rPr>
              <w:t xml:space="preserve"> </w:t>
            </w:r>
          </w:p>
          <w:p w14:paraId="7A5DCDBE" w14:textId="641D66ED" w:rsidR="00751095" w:rsidRPr="00F004C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04C7">
              <w:rPr>
                <w:rFonts w:ascii="Times New Roman" w:hAnsi="Times New Roman" w:cs="Times New Roman"/>
              </w:rPr>
              <w:t>навыками разработки стратегических документов (бизнес-планы, маркетинговые планы, стратегии позиционирования), методик оценки привлекательности инвестиционных проектов, приемами презентации и защиты предложенных проектов.</w:t>
            </w:r>
          </w:p>
        </w:tc>
      </w:tr>
    </w:tbl>
    <w:p w14:paraId="010B1EC2" w14:textId="77777777" w:rsidR="00E1429F" w:rsidRPr="00F004C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004C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04C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004C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004C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004C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004C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004C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04C7">
              <w:rPr>
                <w:rFonts w:ascii="Times New Roman" w:hAnsi="Times New Roman" w:cs="Times New Roman"/>
                <w:b/>
              </w:rPr>
              <w:t>(ак</w:t>
            </w:r>
            <w:r w:rsidR="00AE2B1A" w:rsidRPr="00F004C7">
              <w:rPr>
                <w:rFonts w:ascii="Times New Roman" w:hAnsi="Times New Roman" w:cs="Times New Roman"/>
                <w:b/>
              </w:rPr>
              <w:t>адемические</w:t>
            </w:r>
            <w:r w:rsidRPr="00F004C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004C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004C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004C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04C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004C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004C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04C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004C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004C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004C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04C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004C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04C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004C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004C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004C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004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Тема 1. Понятие и сущность стратегического управления в глобальном масштабе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004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04C7">
              <w:rPr>
                <w:sz w:val="22"/>
                <w:szCs w:val="22"/>
                <w:lang w:bidi="ru-RU"/>
              </w:rPr>
              <w:t>Определение понятий стратегического управления, особенностей стратегического подхода в туристическом бизнесе, эволюция подходов к управлению туризмом в национальных и международных масштабах.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004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004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3BB44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F8EE5E" w14:textId="77777777" w:rsidR="004475DA" w:rsidRPr="00F004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Тема 2. Цели и стратегии роста в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DD77AB" w14:textId="77777777" w:rsidR="004475DA" w:rsidRPr="00F004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04C7">
              <w:rPr>
                <w:sz w:val="22"/>
                <w:szCs w:val="22"/>
                <w:lang w:bidi="ru-RU"/>
              </w:rPr>
              <w:t>Формирование стратегических целей, типы и виды стратегий роста (концентрированный рост, интегрированный рост, диверсификация), механизмы выбора оптимальной стратегии развития туристского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44CE0F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A207B7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0ED178" w14:textId="77777777" w:rsidR="004475DA" w:rsidRPr="00F004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86C834" w14:textId="77777777" w:rsidR="004475DA" w:rsidRPr="00F004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260D2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2E029B" w14:textId="77777777" w:rsidR="004475DA" w:rsidRPr="00F004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Тема 3. Научно-теоретические основы стратегического управления в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26DF61" w14:textId="77777777" w:rsidR="004475DA" w:rsidRPr="00F004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04C7">
              <w:rPr>
                <w:sz w:val="22"/>
                <w:szCs w:val="22"/>
                <w:lang w:bidi="ru-RU"/>
              </w:rPr>
              <w:t>Обзор научных школ и концепций стратегического менеджмента применительно к индустрии туризма, вклад известных ученых и исследователей в развитие теории стратегического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547BBB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1B9990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DF00FB" w14:textId="77777777" w:rsidR="004475DA" w:rsidRPr="00F004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356498" w14:textId="77777777" w:rsidR="004475DA" w:rsidRPr="00F004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DA043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7EAD7B" w14:textId="77777777" w:rsidR="004475DA" w:rsidRPr="00F004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Тема 4. Организация процесса стратегического управления в компаниях туристической сферы.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D22CD7" w14:textId="77777777" w:rsidR="004475DA" w:rsidRPr="00F004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04C7">
              <w:rPr>
                <w:sz w:val="22"/>
                <w:szCs w:val="22"/>
                <w:lang w:bidi="ru-RU"/>
              </w:rPr>
              <w:t>Этапы стратегического управления, особенности организации процессов принятия стратегических решений в зависимости от специфики и размера туристической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0EEFD2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134295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EDF8E9" w14:textId="77777777" w:rsidR="004475DA" w:rsidRPr="00F004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72F7FC" w14:textId="77777777" w:rsidR="004475DA" w:rsidRPr="00F004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0997E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41041B" w14:textId="77777777" w:rsidR="004475DA" w:rsidRPr="00F004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Тема 5. Внешняя и внутренняя среда организаций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76470" w14:textId="77777777" w:rsidR="004475DA" w:rsidRPr="00F004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04C7">
              <w:rPr>
                <w:sz w:val="22"/>
                <w:szCs w:val="22"/>
                <w:lang w:bidi="ru-RU"/>
              </w:rPr>
              <w:t>Методы анализа макро- и микросреды компаний туристического сектора, SWOT-, PESTEL-анализ, матрица Бостонской консалтинговой группы и другие инструменты диагностики.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E4F45B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7F0E76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5AC90B" w14:textId="77777777" w:rsidR="004475DA" w:rsidRPr="00F004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DF6E5C" w14:textId="77777777" w:rsidR="004475DA" w:rsidRPr="00F004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2DCCF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8BBFB4" w14:textId="77777777" w:rsidR="004475DA" w:rsidRPr="00F004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Тема 6. Структура и этапы стратегического планирования в управлении индустрией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461DF4" w14:textId="77777777" w:rsidR="004475DA" w:rsidRPr="00F004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04C7">
              <w:rPr>
                <w:sz w:val="22"/>
                <w:szCs w:val="22"/>
                <w:lang w:bidi="ru-RU"/>
              </w:rPr>
              <w:t>Алгоритм разработки стратегических планов, роли и ответственность подразделений и сотрудников при подготовке стратегических инициатив.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F7F102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E5ABA0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F5E10E" w14:textId="77777777" w:rsidR="004475DA" w:rsidRPr="00F004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C7BE50" w14:textId="77777777" w:rsidR="004475DA" w:rsidRPr="00F004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721B9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2211F6" w14:textId="77777777" w:rsidR="004475DA" w:rsidRPr="00F004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Тема 7. Модели стратегического планирования и алгоритмы стратегического позиционирования.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17FA2A" w14:textId="77777777" w:rsidR="004475DA" w:rsidRPr="00F004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04C7">
              <w:rPr>
                <w:sz w:val="22"/>
                <w:szCs w:val="22"/>
                <w:lang w:bidi="ru-RU"/>
              </w:rPr>
              <w:t>Использование базовых моделей стратегического планирования (портфельные матрицы, концепция жизненного цикла продукта, методика VRIO), принципы построения устойчивого рыночного положения.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E4D109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340D74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F4E40D" w14:textId="77777777" w:rsidR="004475DA" w:rsidRPr="00F004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DD7015" w14:textId="77777777" w:rsidR="004475DA" w:rsidRPr="00F004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92D77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DC4EAE" w14:textId="77777777" w:rsidR="004475DA" w:rsidRPr="00F004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Тема 8. Инструменты и методы стратегического управления организациями туристической индустрии.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C32B3A" w14:textId="77777777" w:rsidR="004475DA" w:rsidRPr="00F004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04C7">
              <w:rPr>
                <w:sz w:val="22"/>
                <w:szCs w:val="22"/>
                <w:lang w:bidi="ru-RU"/>
              </w:rPr>
              <w:t>Анализ методов стратегического контроля, бенчмаркинга, внедрение системы сбалансированных показателей (BSC), адаптивные сценарии стратегического поведения.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5E0486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E041D9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4B1260" w14:textId="77777777" w:rsidR="004475DA" w:rsidRPr="00F004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0CBFF8" w14:textId="77777777" w:rsidR="004475DA" w:rsidRPr="00F004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649F5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597366" w14:textId="77777777" w:rsidR="004475DA" w:rsidRPr="00F004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Тема 9. Разработка инструментов стратегических управленческих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ACE2EC" w14:textId="77777777" w:rsidR="004475DA" w:rsidRPr="00F004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04C7">
              <w:rPr>
                <w:sz w:val="22"/>
                <w:szCs w:val="22"/>
                <w:lang w:bidi="ru-RU"/>
              </w:rPr>
              <w:t>Выбор эффективных инструментов и технологий для принятия решений на всех этапах стратегического управления туристским предприятием.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8A73E3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8CCAEA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517228" w14:textId="77777777" w:rsidR="004475DA" w:rsidRPr="00F004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95722C" w14:textId="77777777" w:rsidR="004475DA" w:rsidRPr="00F004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B99CA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6592A8" w14:textId="77777777" w:rsidR="004475DA" w:rsidRPr="00F004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Тема 10. Концептуализация и классификация стратегий развития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B7EA95" w14:textId="77777777" w:rsidR="004475DA" w:rsidRPr="00F004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04C7">
              <w:rPr>
                <w:sz w:val="22"/>
                <w:szCs w:val="22"/>
                <w:lang w:bidi="ru-RU"/>
              </w:rPr>
              <w:t>Типология и специфика инновационных, устойчивых, экологичных стратегий, разработка отраслевых и региональных стратегий развития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F2EC4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A210D5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6CB058" w14:textId="77777777" w:rsidR="004475DA" w:rsidRPr="00F004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B5E834" w14:textId="77777777" w:rsidR="004475DA" w:rsidRPr="00F004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DF395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F14F19" w14:textId="77777777" w:rsidR="004475DA" w:rsidRPr="00F004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Тема 11.  Управление рисками и кризисами в стратегиях туристического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7434FE" w14:textId="77777777" w:rsidR="004475DA" w:rsidRPr="00F004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04C7">
              <w:rPr>
                <w:sz w:val="22"/>
                <w:szCs w:val="22"/>
                <w:lang w:bidi="ru-RU"/>
              </w:rPr>
              <w:t>Оценка рисков и уязвимости туристических фирм, способы минимизации угроз и стратегия антикризисного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21D5FB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1AD2A1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0F3929" w14:textId="77777777" w:rsidR="004475DA" w:rsidRPr="00F004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10CF75" w14:textId="77777777" w:rsidR="004475DA" w:rsidRPr="00F004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7E23B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AF62E6" w14:textId="77777777" w:rsidR="004475DA" w:rsidRPr="00F004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Тема 12. Оценка результатов стратегического управления и контроль исполнения.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71F330" w14:textId="77777777" w:rsidR="004475DA" w:rsidRPr="00F004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04C7">
              <w:rPr>
                <w:sz w:val="22"/>
                <w:szCs w:val="22"/>
                <w:lang w:bidi="ru-RU"/>
              </w:rPr>
              <w:t>Механизмы мониторинга, оценка достижения поставленных целей, методы измерения ключевых показателей эффективности (KPI).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8B45EB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05F4CE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8D51A9" w14:textId="77777777" w:rsidR="004475DA" w:rsidRPr="00F004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829D87" w14:textId="77777777" w:rsidR="004475DA" w:rsidRPr="00F004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726C3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1C252C" w14:textId="77777777" w:rsidR="004475DA" w:rsidRPr="00F004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Тема 13. Межкультурные аспекты стратегического управления в международном туризме.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CAE7B1" w14:textId="77777777" w:rsidR="004475DA" w:rsidRPr="00F004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04C7">
              <w:rPr>
                <w:sz w:val="22"/>
                <w:szCs w:val="22"/>
                <w:lang w:bidi="ru-RU"/>
              </w:rPr>
              <w:t>Особенности восприятия туристского продукта различными культурами, формирование межкультурных компетенций менеджеров в области стратегического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2761EB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E44E6E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A1DEE8" w14:textId="77777777" w:rsidR="004475DA" w:rsidRPr="00F004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F11105" w14:textId="77777777" w:rsidR="004475DA" w:rsidRPr="00F004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18B09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18DE40" w14:textId="77777777" w:rsidR="004475DA" w:rsidRPr="00F004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Тема 14. Международные стандарты качества и сертификации в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12EA21" w14:textId="77777777" w:rsidR="004475DA" w:rsidRPr="00F004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04C7">
              <w:rPr>
                <w:sz w:val="22"/>
                <w:szCs w:val="22"/>
                <w:lang w:bidi="ru-RU"/>
              </w:rPr>
              <w:t>Роль стандартов ISO, ASTM и других мировых организаций в развитии туризма, влияние сертификационных процедур на качество услуг и репутацию туристских брендов.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ACEC9F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FE7AAF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B56D21" w14:textId="77777777" w:rsidR="004475DA" w:rsidRPr="00F004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2877DD" w14:textId="77777777" w:rsidR="004475DA" w:rsidRPr="00F004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9BB25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082B6E" w14:textId="77777777" w:rsidR="004475DA" w:rsidRPr="00F004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Тема 15. Глобальное регулирование и политика стратегического управления в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76D122" w14:textId="77777777" w:rsidR="004475DA" w:rsidRPr="00F004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04C7">
              <w:rPr>
                <w:sz w:val="22"/>
                <w:szCs w:val="22"/>
                <w:lang w:bidi="ru-RU"/>
              </w:rPr>
              <w:t>Государственное и международное регулирование туристской деятельности, роль международных институтов (UNWTO, WTO) в формировании стратегии развития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41EBB3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FC36E0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D20B2A" w14:textId="77777777" w:rsidR="004475DA" w:rsidRPr="00F004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03114B" w14:textId="77777777" w:rsidR="004475DA" w:rsidRPr="00F004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25E8A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8F86F2" w14:textId="77777777" w:rsidR="004475DA" w:rsidRPr="00F004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Тема 16. Перспективы цифровой трансформации стратегического управления в туризме.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38D533" w14:textId="77777777" w:rsidR="004475DA" w:rsidRPr="00F004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04C7">
              <w:rPr>
                <w:sz w:val="22"/>
                <w:szCs w:val="22"/>
                <w:lang w:bidi="ru-RU"/>
              </w:rPr>
              <w:t>Роль цифровых платформ, Big Data и искусственного интеллекта в принятии стратегических решений, цифровизация туристских сервисов и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57AC7D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8122A1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1A77FF" w14:textId="77777777" w:rsidR="004475DA" w:rsidRPr="00F004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7A2EB4" w14:textId="77777777" w:rsidR="004475DA" w:rsidRPr="00F004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31ABC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FA0BA6" w14:textId="77777777" w:rsidR="004475DA" w:rsidRPr="00F004C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Тема 17. Социальная ответственность и этика в стратегическом управлении туристскими предприятиями.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9DB733" w14:textId="77777777" w:rsidR="004475DA" w:rsidRPr="00F004C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004C7">
              <w:rPr>
                <w:sz w:val="22"/>
                <w:szCs w:val="22"/>
                <w:lang w:bidi="ru-RU"/>
              </w:rPr>
              <w:t>Принципы корпоративной социальной ответственности, создание социально ориентированной бизнес-модели, устойчивость и сохранение культурного наследия.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89D57B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CF7AC5" w14:textId="77777777" w:rsidR="004475DA" w:rsidRPr="00F004C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A59C0D" w14:textId="77777777" w:rsidR="004475DA" w:rsidRPr="00F004C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607950" w14:textId="77777777" w:rsidR="004475DA" w:rsidRPr="00F004C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004C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004C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004C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004C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004C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004C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004C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004C7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004C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004C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004C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004C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004C7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F004C7" w14:paraId="5F00FF08" w14:textId="77777777" w:rsidTr="00F004C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004C7" w:rsidRDefault="00984247" w:rsidP="00F004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04C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004C7" w:rsidRDefault="00262CF0" w:rsidP="00F004C7">
            <w:pPr>
              <w:widowControl w:val="0"/>
              <w:tabs>
                <w:tab w:val="left" w:pos="708"/>
              </w:tabs>
              <w:autoSpaceDE w:val="0"/>
              <w:autoSpaceDN w:val="0"/>
              <w:spacing w:line="240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04C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004C7" w14:paraId="1433EE91" w14:textId="77777777" w:rsidTr="00F004C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004C7" w:rsidRDefault="00984247" w:rsidP="00F004C7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F004C7">
              <w:rPr>
                <w:rFonts w:ascii="Times New Roman" w:hAnsi="Times New Roman" w:cs="Times New Roman"/>
              </w:rPr>
              <w:t xml:space="preserve">Скобкин, С. С.  Менеджмент в туризме : учебник и практикум для вузов / С. С. Скобкин. — 2-е изд., испр. и доп. — Москва : Издательство Юрайт, 2025. — 366 с. — (Высшее образование). — </w:t>
            </w:r>
            <w:r w:rsidRPr="00F004C7">
              <w:rPr>
                <w:rFonts w:ascii="Times New Roman" w:hAnsi="Times New Roman" w:cs="Times New Roman"/>
                <w:lang w:val="en-US"/>
              </w:rPr>
              <w:t>ISBN</w:t>
            </w:r>
            <w:r w:rsidRPr="00F004C7">
              <w:rPr>
                <w:rFonts w:ascii="Times New Roman" w:hAnsi="Times New Roman" w:cs="Times New Roman"/>
              </w:rPr>
              <w:t xml:space="preserve"> 978-5-534-07713-1. — Текст : электронный // Образовательная платформа Юрайт [сайт]. — </w:t>
            </w:r>
            <w:r w:rsidRPr="00F004C7">
              <w:rPr>
                <w:rFonts w:ascii="Times New Roman" w:hAnsi="Times New Roman" w:cs="Times New Roman"/>
                <w:lang w:val="en-US"/>
              </w:rPr>
              <w:t>URL</w:t>
            </w:r>
            <w:r w:rsidRPr="00F004C7">
              <w:rPr>
                <w:rFonts w:ascii="Times New Roman" w:hAnsi="Times New Roman" w:cs="Times New Roman"/>
              </w:rPr>
              <w:t xml:space="preserve">: </w:t>
            </w:r>
            <w:r w:rsidRPr="00F004C7">
              <w:rPr>
                <w:rFonts w:ascii="Times New Roman" w:hAnsi="Times New Roman" w:cs="Times New Roman"/>
                <w:lang w:val="en-US"/>
              </w:rPr>
              <w:t>https</w:t>
            </w:r>
            <w:r w:rsidRPr="00F004C7">
              <w:rPr>
                <w:rFonts w:ascii="Times New Roman" w:hAnsi="Times New Roman" w:cs="Times New Roman"/>
              </w:rPr>
              <w:t>://</w:t>
            </w:r>
            <w:r w:rsidRPr="00F004C7">
              <w:rPr>
                <w:rFonts w:ascii="Times New Roman" w:hAnsi="Times New Roman" w:cs="Times New Roman"/>
                <w:lang w:val="en-US"/>
              </w:rPr>
              <w:t>urait</w:t>
            </w:r>
            <w:r w:rsidRPr="00F004C7">
              <w:rPr>
                <w:rFonts w:ascii="Times New Roman" w:hAnsi="Times New Roman" w:cs="Times New Roman"/>
              </w:rPr>
              <w:t>.</w:t>
            </w:r>
            <w:r w:rsidRPr="00F004C7">
              <w:rPr>
                <w:rFonts w:ascii="Times New Roman" w:hAnsi="Times New Roman" w:cs="Times New Roman"/>
                <w:lang w:val="en-US"/>
              </w:rPr>
              <w:t>ru</w:t>
            </w:r>
            <w:r w:rsidRPr="00F004C7">
              <w:rPr>
                <w:rFonts w:ascii="Times New Roman" w:hAnsi="Times New Roman" w:cs="Times New Roman"/>
              </w:rPr>
              <w:t>/</w:t>
            </w:r>
            <w:r w:rsidRPr="00F004C7">
              <w:rPr>
                <w:rFonts w:ascii="Times New Roman" w:hAnsi="Times New Roman" w:cs="Times New Roman"/>
                <w:lang w:val="en-US"/>
              </w:rPr>
              <w:t>bcode</w:t>
            </w:r>
            <w:r w:rsidRPr="00F004C7">
              <w:rPr>
                <w:rFonts w:ascii="Times New Roman" w:hAnsi="Times New Roman" w:cs="Times New Roman"/>
              </w:rPr>
              <w:t>/563338 (дата обращения: 28.09.2025).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004C7" w:rsidRDefault="00435090" w:rsidP="00F00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004C7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https://urait.ru/bcode/563338 </w:t>
              </w:r>
            </w:hyperlink>
          </w:p>
        </w:tc>
      </w:tr>
      <w:tr w:rsidR="00F004C7" w:rsidRPr="00F004C7" w14:paraId="042BC462" w14:textId="77777777" w:rsidTr="00F004C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B71ABC" w14:textId="36114813" w:rsidR="00F004C7" w:rsidRPr="00F004C7" w:rsidRDefault="00F004C7" w:rsidP="00F004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5FE2">
              <w:rPr>
                <w:rFonts w:ascii="Times New Roman" w:hAnsi="Times New Roman" w:cs="Times New Roman"/>
              </w:rPr>
              <w:t xml:space="preserve">Скобкин, С. С.  Стратегический менеджмент в индустрии гостеприимства и туризма : учебник для вузов / С. С. Скобкин. — 2-е изд., испр. и доп. — Москва : Издательство Юрайт, 2023. — 442 с. — (Высшее образование). — </w:t>
            </w:r>
            <w:r w:rsidRPr="004E5FE2">
              <w:rPr>
                <w:rFonts w:ascii="Times New Roman" w:hAnsi="Times New Roman" w:cs="Times New Roman"/>
                <w:lang w:val="en-US"/>
              </w:rPr>
              <w:t>ISBN</w:t>
            </w:r>
            <w:r w:rsidRPr="004E5FE2">
              <w:rPr>
                <w:rFonts w:ascii="Times New Roman" w:hAnsi="Times New Roman" w:cs="Times New Roman"/>
              </w:rPr>
              <w:t xml:space="preserve"> 978-5-534-04473-7. — Текст : электронный // Образовательная платформа Юрайт [сайт]. — </w:t>
            </w:r>
            <w:r w:rsidRPr="004E5FE2">
              <w:rPr>
                <w:rFonts w:ascii="Times New Roman" w:hAnsi="Times New Roman" w:cs="Times New Roman"/>
                <w:lang w:val="en-US"/>
              </w:rPr>
              <w:t>URL</w:t>
            </w:r>
            <w:r w:rsidRPr="004E5FE2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20" w:type="pct"/>
            <w:shd w:val="clear" w:color="auto" w:fill="auto"/>
            <w:vAlign w:val="center"/>
          </w:tcPr>
          <w:p w14:paraId="1B897A76" w14:textId="5006D007" w:rsidR="00F004C7" w:rsidRPr="00F004C7" w:rsidRDefault="00435090" w:rsidP="00F00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3" w:history="1">
              <w:r w:rsidR="00F004C7" w:rsidRPr="004E5FE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https://urait.ru/bcode/514814</w:t>
              </w:r>
            </w:hyperlink>
          </w:p>
        </w:tc>
      </w:tr>
      <w:tr w:rsidR="00F004C7" w:rsidRPr="00F004C7" w14:paraId="765C9F47" w14:textId="77777777" w:rsidTr="00F004C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2D2451" w14:textId="5A576EB6" w:rsidR="00F004C7" w:rsidRPr="004E5FE2" w:rsidRDefault="00F004C7" w:rsidP="00F004C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E5FE2">
              <w:rPr>
                <w:rFonts w:ascii="Times New Roman" w:hAnsi="Times New Roman" w:cs="Times New Roman"/>
              </w:rPr>
              <w:t xml:space="preserve">Теория и практика менеджмента : учебник для вузов / ответственный редактор А. Н. Петров. — 3-е изд., испр. — Москва : Издательство Юрайт, 2025. — 567 с. — (Высшее образование). — </w:t>
            </w:r>
            <w:r w:rsidRPr="004E5FE2">
              <w:rPr>
                <w:rFonts w:ascii="Times New Roman" w:hAnsi="Times New Roman" w:cs="Times New Roman"/>
                <w:lang w:val="en-US"/>
              </w:rPr>
              <w:t>ISBN</w:t>
            </w:r>
            <w:r w:rsidRPr="004E5FE2">
              <w:rPr>
                <w:rFonts w:ascii="Times New Roman" w:hAnsi="Times New Roman" w:cs="Times New Roman"/>
              </w:rPr>
              <w:t xml:space="preserve"> 978-5-534-20117-8. — Текст : электронный // Образовательная платформа Юрайт [сайт]. — </w:t>
            </w:r>
            <w:r w:rsidRPr="004E5FE2">
              <w:rPr>
                <w:rFonts w:ascii="Times New Roman" w:hAnsi="Times New Roman" w:cs="Times New Roman"/>
                <w:lang w:val="en-US"/>
              </w:rPr>
              <w:t>URL</w:t>
            </w:r>
            <w:r w:rsidRPr="004E5FE2">
              <w:rPr>
                <w:rFonts w:ascii="Times New Roman" w:hAnsi="Times New Roman" w:cs="Times New Roman"/>
              </w:rPr>
              <w:t xml:space="preserve">: </w:t>
            </w:r>
            <w:r w:rsidRPr="004E5FE2">
              <w:rPr>
                <w:rFonts w:ascii="Times New Roman" w:hAnsi="Times New Roman" w:cs="Times New Roman"/>
                <w:lang w:val="en-US"/>
              </w:rPr>
              <w:t>https</w:t>
            </w:r>
            <w:r w:rsidRPr="004E5FE2">
              <w:rPr>
                <w:rFonts w:ascii="Times New Roman" w:hAnsi="Times New Roman" w:cs="Times New Roman"/>
              </w:rPr>
              <w:t>://</w:t>
            </w:r>
            <w:r w:rsidRPr="004E5FE2">
              <w:rPr>
                <w:rFonts w:ascii="Times New Roman" w:hAnsi="Times New Roman" w:cs="Times New Roman"/>
                <w:lang w:val="en-US"/>
              </w:rPr>
              <w:t>urait</w:t>
            </w:r>
            <w:r w:rsidRPr="004E5FE2">
              <w:rPr>
                <w:rFonts w:ascii="Times New Roman" w:hAnsi="Times New Roman" w:cs="Times New Roman"/>
              </w:rPr>
              <w:t>.</w:t>
            </w:r>
            <w:r w:rsidRPr="004E5FE2">
              <w:rPr>
                <w:rFonts w:ascii="Times New Roman" w:hAnsi="Times New Roman" w:cs="Times New Roman"/>
                <w:lang w:val="en-US"/>
              </w:rPr>
              <w:t>ru</w:t>
            </w:r>
            <w:r w:rsidRPr="004E5FE2">
              <w:rPr>
                <w:rFonts w:ascii="Times New Roman" w:hAnsi="Times New Roman" w:cs="Times New Roman"/>
              </w:rPr>
              <w:t>/</w:t>
            </w:r>
            <w:r w:rsidRPr="004E5FE2">
              <w:rPr>
                <w:rFonts w:ascii="Times New Roman" w:hAnsi="Times New Roman" w:cs="Times New Roman"/>
                <w:lang w:val="en-US"/>
              </w:rPr>
              <w:t>bcode</w:t>
            </w:r>
            <w:r w:rsidRPr="004E5FE2">
              <w:rPr>
                <w:rFonts w:ascii="Times New Roman" w:hAnsi="Times New Roman" w:cs="Times New Roman"/>
              </w:rPr>
              <w:t>/568722 (дата обращения: 28.09.2025).</w:t>
            </w:r>
          </w:p>
        </w:tc>
        <w:tc>
          <w:tcPr>
            <w:tcW w:w="920" w:type="pct"/>
            <w:shd w:val="clear" w:color="auto" w:fill="auto"/>
            <w:vAlign w:val="center"/>
          </w:tcPr>
          <w:p w14:paraId="0AD7080D" w14:textId="673F2923" w:rsidR="00F004C7" w:rsidRDefault="00435090" w:rsidP="00F004C7">
            <w:pPr>
              <w:autoSpaceDE w:val="0"/>
              <w:autoSpaceDN w:val="0"/>
              <w:adjustRightInd w:val="0"/>
              <w:spacing w:after="0" w:line="240" w:lineRule="auto"/>
            </w:pPr>
            <w:hyperlink r:id="rId14" w:history="1">
              <w:r w:rsidR="00F004C7" w:rsidRPr="004E5FE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https://urait.ru/bcode/568722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0EB3872" w14:textId="77777777" w:rsidTr="007B550D">
        <w:tc>
          <w:tcPr>
            <w:tcW w:w="9345" w:type="dxa"/>
          </w:tcPr>
          <w:p w14:paraId="43C5A8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13EF62" w14:textId="77777777" w:rsidTr="007B550D">
        <w:tc>
          <w:tcPr>
            <w:tcW w:w="9345" w:type="dxa"/>
          </w:tcPr>
          <w:p w14:paraId="2AE115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8AB4272" w14:textId="77777777" w:rsidTr="007B550D">
        <w:tc>
          <w:tcPr>
            <w:tcW w:w="9345" w:type="dxa"/>
          </w:tcPr>
          <w:p w14:paraId="4FD34F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894AFD1" w14:textId="77777777" w:rsidTr="007B550D">
        <w:tc>
          <w:tcPr>
            <w:tcW w:w="9345" w:type="dxa"/>
          </w:tcPr>
          <w:p w14:paraId="5D2110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3509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004C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004C7" w:rsidRDefault="002C735C" w:rsidP="00F004C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004C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004C7" w:rsidRDefault="002C735C" w:rsidP="00F004C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004C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004C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C32C2B4" w:rsidR="002C735C" w:rsidRPr="00F004C7" w:rsidRDefault="00B43524" w:rsidP="00F004C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04C7">
              <w:rPr>
                <w:sz w:val="22"/>
                <w:szCs w:val="22"/>
              </w:rPr>
              <w:t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004C7">
              <w:rPr>
                <w:sz w:val="22"/>
                <w:szCs w:val="22"/>
              </w:rPr>
              <w:t xml:space="preserve"> </w:t>
            </w:r>
            <w:r w:rsidRPr="00F004C7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F004C7">
              <w:rPr>
                <w:sz w:val="22"/>
                <w:szCs w:val="22"/>
                <w:lang w:val="en-US"/>
              </w:rPr>
              <w:t>HP</w:t>
            </w:r>
            <w:r w:rsidRPr="00F004C7">
              <w:rPr>
                <w:sz w:val="22"/>
                <w:szCs w:val="22"/>
              </w:rPr>
              <w:t xml:space="preserve"> 250 </w:t>
            </w:r>
            <w:r w:rsidRPr="00F004C7">
              <w:rPr>
                <w:sz w:val="22"/>
                <w:szCs w:val="22"/>
                <w:lang w:val="en-US"/>
              </w:rPr>
              <w:t>G</w:t>
            </w:r>
            <w:r w:rsidRPr="00F004C7">
              <w:rPr>
                <w:sz w:val="22"/>
                <w:szCs w:val="22"/>
              </w:rPr>
              <w:t>6 1</w:t>
            </w:r>
            <w:r w:rsidRPr="00F004C7">
              <w:rPr>
                <w:sz w:val="22"/>
                <w:szCs w:val="22"/>
                <w:lang w:val="en-US"/>
              </w:rPr>
              <w:t>WY</w:t>
            </w:r>
            <w:r w:rsidRPr="00F004C7">
              <w:rPr>
                <w:sz w:val="22"/>
                <w:szCs w:val="22"/>
              </w:rPr>
              <w:t>58</w:t>
            </w:r>
            <w:r w:rsidRPr="00F004C7">
              <w:rPr>
                <w:sz w:val="22"/>
                <w:szCs w:val="22"/>
                <w:lang w:val="en-US"/>
              </w:rPr>
              <w:t>EA</w:t>
            </w:r>
            <w:r w:rsidRPr="00F004C7">
              <w:rPr>
                <w:sz w:val="22"/>
                <w:szCs w:val="22"/>
              </w:rPr>
              <w:t xml:space="preserve">, Мультимедийный проектор </w:t>
            </w:r>
            <w:r w:rsidRPr="00F004C7">
              <w:rPr>
                <w:sz w:val="22"/>
                <w:szCs w:val="22"/>
                <w:lang w:val="en-US"/>
              </w:rPr>
              <w:t>LG</w:t>
            </w:r>
            <w:r w:rsidRPr="00F004C7">
              <w:rPr>
                <w:sz w:val="22"/>
                <w:szCs w:val="22"/>
              </w:rPr>
              <w:t xml:space="preserve"> </w:t>
            </w:r>
            <w:r w:rsidRPr="00F004C7">
              <w:rPr>
                <w:sz w:val="22"/>
                <w:szCs w:val="22"/>
                <w:lang w:val="en-US"/>
              </w:rPr>
              <w:t>PF</w:t>
            </w:r>
            <w:r w:rsidRPr="00F004C7">
              <w:rPr>
                <w:sz w:val="22"/>
                <w:szCs w:val="22"/>
              </w:rPr>
              <w:t>1500</w:t>
            </w:r>
            <w:r w:rsidRPr="00F004C7">
              <w:rPr>
                <w:sz w:val="22"/>
                <w:szCs w:val="22"/>
                <w:lang w:val="en-US"/>
              </w:rPr>
              <w:t>G</w:t>
            </w:r>
            <w:r w:rsidRPr="00F004C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004C7" w:rsidRDefault="00B43524" w:rsidP="00F004C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04C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004C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04C7" w14:paraId="02F6158A" w14:textId="77777777" w:rsidTr="008416EB">
        <w:tc>
          <w:tcPr>
            <w:tcW w:w="7797" w:type="dxa"/>
            <w:shd w:val="clear" w:color="auto" w:fill="auto"/>
          </w:tcPr>
          <w:p w14:paraId="5B29C7D4" w14:textId="526446C9" w:rsidR="002C735C" w:rsidRPr="00F004C7" w:rsidRDefault="00B43524" w:rsidP="00F004C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04C7">
              <w:rPr>
                <w:sz w:val="22"/>
                <w:szCs w:val="22"/>
              </w:rPr>
              <w:t>Ауд. 503А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004C7">
              <w:rPr>
                <w:sz w:val="22"/>
                <w:szCs w:val="22"/>
              </w:rPr>
              <w:t xml:space="preserve"> </w:t>
            </w:r>
            <w:r w:rsidRPr="00F004C7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F004C7">
              <w:rPr>
                <w:sz w:val="22"/>
                <w:szCs w:val="22"/>
                <w:lang w:val="en-US"/>
              </w:rPr>
              <w:t>HP</w:t>
            </w:r>
            <w:r w:rsidRPr="00F004C7">
              <w:rPr>
                <w:sz w:val="22"/>
                <w:szCs w:val="22"/>
              </w:rPr>
              <w:t xml:space="preserve"> 250 </w:t>
            </w:r>
            <w:r w:rsidRPr="00F004C7">
              <w:rPr>
                <w:sz w:val="22"/>
                <w:szCs w:val="22"/>
                <w:lang w:val="en-US"/>
              </w:rPr>
              <w:t>G</w:t>
            </w:r>
            <w:r w:rsidRPr="00F004C7">
              <w:rPr>
                <w:sz w:val="22"/>
                <w:szCs w:val="22"/>
              </w:rPr>
              <w:t>6 1</w:t>
            </w:r>
            <w:r w:rsidRPr="00F004C7">
              <w:rPr>
                <w:sz w:val="22"/>
                <w:szCs w:val="22"/>
                <w:lang w:val="en-US"/>
              </w:rPr>
              <w:t>WY</w:t>
            </w:r>
            <w:r w:rsidRPr="00F004C7">
              <w:rPr>
                <w:sz w:val="22"/>
                <w:szCs w:val="22"/>
              </w:rPr>
              <w:t>58</w:t>
            </w:r>
            <w:r w:rsidRPr="00F004C7">
              <w:rPr>
                <w:sz w:val="22"/>
                <w:szCs w:val="22"/>
                <w:lang w:val="en-US"/>
              </w:rPr>
              <w:t>EA</w:t>
            </w:r>
            <w:r w:rsidRPr="00F004C7">
              <w:rPr>
                <w:sz w:val="22"/>
                <w:szCs w:val="22"/>
              </w:rPr>
              <w:t xml:space="preserve">, Мультимедийный проектор </w:t>
            </w:r>
            <w:r w:rsidRPr="00F004C7">
              <w:rPr>
                <w:sz w:val="22"/>
                <w:szCs w:val="22"/>
                <w:lang w:val="en-US"/>
              </w:rPr>
              <w:t>LG</w:t>
            </w:r>
            <w:r w:rsidRPr="00F004C7">
              <w:rPr>
                <w:sz w:val="22"/>
                <w:szCs w:val="22"/>
              </w:rPr>
              <w:t xml:space="preserve"> </w:t>
            </w:r>
            <w:r w:rsidRPr="00F004C7">
              <w:rPr>
                <w:sz w:val="22"/>
                <w:szCs w:val="22"/>
                <w:lang w:val="en-US"/>
              </w:rPr>
              <w:t>PF</w:t>
            </w:r>
            <w:r w:rsidRPr="00F004C7">
              <w:rPr>
                <w:sz w:val="22"/>
                <w:szCs w:val="22"/>
              </w:rPr>
              <w:t>1500</w:t>
            </w:r>
            <w:r w:rsidRPr="00F004C7">
              <w:rPr>
                <w:sz w:val="22"/>
                <w:szCs w:val="22"/>
                <w:lang w:val="en-US"/>
              </w:rPr>
              <w:t>G</w:t>
            </w:r>
            <w:r w:rsidRPr="00F004C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E40739" w14:textId="77777777" w:rsidR="002C735C" w:rsidRPr="00F004C7" w:rsidRDefault="00B43524" w:rsidP="00F004C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04C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004C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04C7" w14:paraId="6D340AEB" w14:textId="77777777" w:rsidTr="008416EB">
        <w:tc>
          <w:tcPr>
            <w:tcW w:w="7797" w:type="dxa"/>
            <w:shd w:val="clear" w:color="auto" w:fill="auto"/>
          </w:tcPr>
          <w:p w14:paraId="35A4FE1D" w14:textId="6BFC6D3A" w:rsidR="002C735C" w:rsidRPr="00F004C7" w:rsidRDefault="00B43524" w:rsidP="00F004C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04C7">
              <w:rPr>
                <w:sz w:val="22"/>
                <w:szCs w:val="22"/>
              </w:rPr>
              <w:t xml:space="preserve">Ауд. 504А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- 1шт.Компьютер </w:t>
            </w:r>
            <w:r w:rsidRPr="00F004C7">
              <w:rPr>
                <w:sz w:val="22"/>
                <w:szCs w:val="22"/>
                <w:lang w:val="en-US"/>
              </w:rPr>
              <w:t>Ledovo</w:t>
            </w:r>
            <w:r w:rsidRPr="00F004C7">
              <w:rPr>
                <w:sz w:val="22"/>
                <w:szCs w:val="22"/>
              </w:rPr>
              <w:t>2: 4</w:t>
            </w:r>
            <w:r w:rsidRPr="00F004C7">
              <w:rPr>
                <w:sz w:val="22"/>
                <w:szCs w:val="22"/>
                <w:lang w:val="en-US"/>
              </w:rPr>
              <w:t>x</w:t>
            </w:r>
            <w:r w:rsidRPr="00F004C7">
              <w:rPr>
                <w:sz w:val="22"/>
                <w:szCs w:val="22"/>
              </w:rPr>
              <w:t>3.1/8</w:t>
            </w:r>
            <w:r w:rsidRPr="00F004C7">
              <w:rPr>
                <w:sz w:val="22"/>
                <w:szCs w:val="22"/>
                <w:lang w:val="en-US"/>
              </w:rPr>
              <w:t>Gb</w:t>
            </w:r>
            <w:r w:rsidRPr="00F004C7">
              <w:rPr>
                <w:sz w:val="22"/>
                <w:szCs w:val="22"/>
              </w:rPr>
              <w:t>/500</w:t>
            </w:r>
            <w:r w:rsidRPr="00F004C7">
              <w:rPr>
                <w:sz w:val="22"/>
                <w:szCs w:val="22"/>
                <w:lang w:val="en-US"/>
              </w:rPr>
              <w:t>Gb</w:t>
            </w:r>
            <w:r w:rsidRPr="00F004C7">
              <w:rPr>
                <w:sz w:val="22"/>
                <w:szCs w:val="22"/>
              </w:rPr>
              <w:t xml:space="preserve">/ </w:t>
            </w:r>
            <w:r w:rsidRPr="00F004C7">
              <w:rPr>
                <w:sz w:val="22"/>
                <w:szCs w:val="22"/>
                <w:lang w:val="en-US"/>
              </w:rPr>
              <w:t>Pfilips</w:t>
            </w:r>
            <w:r w:rsidRPr="00F004C7">
              <w:rPr>
                <w:sz w:val="22"/>
                <w:szCs w:val="22"/>
              </w:rPr>
              <w:t xml:space="preserve"> 23" 236</w:t>
            </w:r>
            <w:r w:rsidRPr="00F004C7">
              <w:rPr>
                <w:sz w:val="22"/>
                <w:szCs w:val="22"/>
                <w:lang w:val="en-US"/>
              </w:rPr>
              <w:t>V</w:t>
            </w:r>
            <w:r w:rsidRPr="00F004C7">
              <w:rPr>
                <w:sz w:val="22"/>
                <w:szCs w:val="22"/>
              </w:rPr>
              <w:t xml:space="preserve">3 - 16 шт., Интерактивная доска </w:t>
            </w:r>
            <w:r w:rsidRPr="00F004C7">
              <w:rPr>
                <w:sz w:val="22"/>
                <w:szCs w:val="22"/>
                <w:lang w:val="en-US"/>
              </w:rPr>
              <w:t>Scren</w:t>
            </w:r>
            <w:r w:rsidRPr="00F004C7">
              <w:rPr>
                <w:sz w:val="22"/>
                <w:szCs w:val="22"/>
              </w:rPr>
              <w:t xml:space="preserve"> </w:t>
            </w:r>
            <w:r w:rsidRPr="00F004C7">
              <w:rPr>
                <w:sz w:val="22"/>
                <w:szCs w:val="22"/>
                <w:lang w:val="en-US"/>
              </w:rPr>
              <w:t>Media</w:t>
            </w:r>
            <w:r w:rsidRPr="00F004C7">
              <w:rPr>
                <w:sz w:val="22"/>
                <w:szCs w:val="22"/>
              </w:rPr>
              <w:t xml:space="preserve"> </w:t>
            </w:r>
            <w:r w:rsidRPr="00F004C7">
              <w:rPr>
                <w:sz w:val="22"/>
                <w:szCs w:val="22"/>
                <w:lang w:val="en-US"/>
              </w:rPr>
              <w:t>RE</w:t>
            </w:r>
            <w:r w:rsidRPr="00F004C7">
              <w:rPr>
                <w:sz w:val="22"/>
                <w:szCs w:val="22"/>
              </w:rPr>
              <w:t xml:space="preserve"> 100</w:t>
            </w:r>
            <w:r w:rsidRPr="00F004C7">
              <w:rPr>
                <w:sz w:val="22"/>
                <w:szCs w:val="22"/>
                <w:lang w:val="en-US"/>
              </w:rPr>
              <w:t>AW</w:t>
            </w:r>
            <w:r w:rsidRPr="00F004C7">
              <w:rPr>
                <w:sz w:val="22"/>
                <w:szCs w:val="22"/>
              </w:rPr>
              <w:t xml:space="preserve"> </w:t>
            </w:r>
            <w:r w:rsidRPr="00F004C7">
              <w:rPr>
                <w:sz w:val="22"/>
                <w:szCs w:val="22"/>
                <w:lang w:val="en-US"/>
              </w:rPr>
              <w:t>Dual</w:t>
            </w:r>
            <w:r w:rsidRPr="00F004C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B5741C" w14:textId="77777777" w:rsidR="002C735C" w:rsidRPr="00F004C7" w:rsidRDefault="00B43524" w:rsidP="00F004C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004C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004C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04C7" w14:paraId="2B6E5BE3" w14:textId="77777777" w:rsidTr="00F004C7">
        <w:tc>
          <w:tcPr>
            <w:tcW w:w="562" w:type="dxa"/>
          </w:tcPr>
          <w:p w14:paraId="04F37F40" w14:textId="77777777" w:rsidR="00F004C7" w:rsidRPr="00622641" w:rsidRDefault="00F004C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C65760C" w14:textId="77777777" w:rsidR="00F004C7" w:rsidRDefault="00F004C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004C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4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004C7" w14:paraId="5A1C9382" w14:textId="77777777" w:rsidTr="00801458">
        <w:tc>
          <w:tcPr>
            <w:tcW w:w="2336" w:type="dxa"/>
          </w:tcPr>
          <w:p w14:paraId="4C518DAB" w14:textId="77777777" w:rsidR="005D65A5" w:rsidRPr="00F004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04C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004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04C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004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04C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004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04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004C7" w14:paraId="07658034" w14:textId="77777777" w:rsidTr="00801458">
        <w:tc>
          <w:tcPr>
            <w:tcW w:w="2336" w:type="dxa"/>
          </w:tcPr>
          <w:p w14:paraId="1553D698" w14:textId="78F29BFB" w:rsidR="005D65A5" w:rsidRPr="00F004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004C7" w:rsidRDefault="007478E0" w:rsidP="00801458">
            <w:pPr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004C7" w:rsidRDefault="007478E0" w:rsidP="00801458">
            <w:pPr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004C7" w:rsidRDefault="007478E0" w:rsidP="00801458">
            <w:pPr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F004C7" w14:paraId="36415983" w14:textId="77777777" w:rsidTr="00801458">
        <w:tc>
          <w:tcPr>
            <w:tcW w:w="2336" w:type="dxa"/>
          </w:tcPr>
          <w:p w14:paraId="0093D4C8" w14:textId="77777777" w:rsidR="005D65A5" w:rsidRPr="00F004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256B66D" w14:textId="77777777" w:rsidR="005D65A5" w:rsidRPr="00F004C7" w:rsidRDefault="007478E0" w:rsidP="00801458">
            <w:pPr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3A14F2A" w14:textId="77777777" w:rsidR="005D65A5" w:rsidRPr="00F004C7" w:rsidRDefault="007478E0" w:rsidP="00801458">
            <w:pPr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66BBDA" w14:textId="77777777" w:rsidR="005D65A5" w:rsidRPr="00F004C7" w:rsidRDefault="007478E0" w:rsidP="00801458">
            <w:pPr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val="en-US"/>
              </w:rPr>
              <w:t>8-17</w:t>
            </w:r>
          </w:p>
        </w:tc>
      </w:tr>
      <w:tr w:rsidR="005D65A5" w:rsidRPr="00F004C7" w14:paraId="32E07875" w14:textId="77777777" w:rsidTr="00801458">
        <w:tc>
          <w:tcPr>
            <w:tcW w:w="2336" w:type="dxa"/>
          </w:tcPr>
          <w:p w14:paraId="0413BCBA" w14:textId="77777777" w:rsidR="005D65A5" w:rsidRPr="00F004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3BDFA6" w14:textId="77777777" w:rsidR="005D65A5" w:rsidRPr="00F004C7" w:rsidRDefault="007478E0" w:rsidP="00801458">
            <w:pPr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FFA000" w14:textId="77777777" w:rsidR="005D65A5" w:rsidRPr="00F004C7" w:rsidRDefault="007478E0" w:rsidP="00801458">
            <w:pPr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A9D86B" w14:textId="77777777" w:rsidR="005D65A5" w:rsidRPr="00F004C7" w:rsidRDefault="007478E0" w:rsidP="00801458">
            <w:pPr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3C7EFC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04C7" w14:paraId="5ECDAA49" w14:textId="77777777" w:rsidTr="00F004C7">
        <w:tc>
          <w:tcPr>
            <w:tcW w:w="562" w:type="dxa"/>
          </w:tcPr>
          <w:p w14:paraId="7D7796D6" w14:textId="77777777" w:rsidR="00F004C7" w:rsidRDefault="00F004C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FE27C76" w14:textId="77777777" w:rsidR="00F004C7" w:rsidRDefault="00F004C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004C7" w14:paraId="0267C479" w14:textId="77777777" w:rsidTr="00801458">
        <w:tc>
          <w:tcPr>
            <w:tcW w:w="2500" w:type="pct"/>
          </w:tcPr>
          <w:p w14:paraId="37F699C9" w14:textId="77777777" w:rsidR="00B8237E" w:rsidRPr="00F004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04C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004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04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004C7" w14:paraId="3F240151" w14:textId="77777777" w:rsidTr="00801458">
        <w:tc>
          <w:tcPr>
            <w:tcW w:w="2500" w:type="pct"/>
          </w:tcPr>
          <w:p w14:paraId="61E91592" w14:textId="61A0874C" w:rsidR="00B8237E" w:rsidRPr="00F004C7" w:rsidRDefault="00B8237E" w:rsidP="00801458">
            <w:pPr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004C7" w:rsidRDefault="005C548A" w:rsidP="00801458">
            <w:pPr>
              <w:rPr>
                <w:rFonts w:ascii="Times New Roman" w:hAnsi="Times New Roman" w:cs="Times New Roman"/>
              </w:rPr>
            </w:pPr>
            <w:r w:rsidRPr="00F004C7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00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00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00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00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00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00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00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004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70CA86" w14:textId="77777777" w:rsidR="00435090" w:rsidRDefault="00435090" w:rsidP="00315CA6">
      <w:pPr>
        <w:spacing w:after="0" w:line="240" w:lineRule="auto"/>
      </w:pPr>
      <w:r>
        <w:separator/>
      </w:r>
    </w:p>
  </w:endnote>
  <w:endnote w:type="continuationSeparator" w:id="0">
    <w:p w14:paraId="4702F636" w14:textId="77777777" w:rsidR="00435090" w:rsidRDefault="0043509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64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137644" w14:textId="77777777" w:rsidR="00435090" w:rsidRDefault="00435090" w:rsidP="00315CA6">
      <w:pPr>
        <w:spacing w:after="0" w:line="240" w:lineRule="auto"/>
      </w:pPr>
      <w:r>
        <w:separator/>
      </w:r>
    </w:p>
  </w:footnote>
  <w:footnote w:type="continuationSeparator" w:id="0">
    <w:p w14:paraId="7F7DD352" w14:textId="77777777" w:rsidR="00435090" w:rsidRDefault="0043509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5090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2641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04C7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481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3338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87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2E55D5-3EE9-4E1D-8E94-70D82EC63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3373</Words>
  <Characters>19227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